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FA88" w14:textId="77777777" w:rsidR="00152BFC" w:rsidRDefault="007B75E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Høringssvar til Gudbjerg Solcellepark</w:t>
      </w:r>
    </w:p>
    <w:p w14:paraId="4615EDC6" w14:textId="77777777" w:rsidR="007B75EB" w:rsidRDefault="007B75EB">
      <w:pPr>
        <w:rPr>
          <w:sz w:val="28"/>
          <w:szCs w:val="28"/>
        </w:rPr>
      </w:pPr>
      <w:r w:rsidRPr="007B75EB">
        <w:rPr>
          <w:sz w:val="28"/>
          <w:szCs w:val="28"/>
        </w:rPr>
        <w:t xml:space="preserve">Det her potentielle </w:t>
      </w:r>
      <w:proofErr w:type="spellStart"/>
      <w:r w:rsidRPr="007B75EB">
        <w:rPr>
          <w:sz w:val="28"/>
          <w:szCs w:val="28"/>
        </w:rPr>
        <w:t>solcelleANLÆG</w:t>
      </w:r>
      <w:proofErr w:type="spellEnd"/>
      <w:r w:rsidRPr="007B75EB">
        <w:rPr>
          <w:sz w:val="28"/>
          <w:szCs w:val="28"/>
        </w:rPr>
        <w:t xml:space="preserve"> er blevet til et meget stort </w:t>
      </w:r>
      <w:proofErr w:type="spellStart"/>
      <w:r w:rsidRPr="007B75EB">
        <w:rPr>
          <w:sz w:val="28"/>
          <w:szCs w:val="28"/>
        </w:rPr>
        <w:t>samtaleANLÆG</w:t>
      </w:r>
      <w:proofErr w:type="spellEnd"/>
      <w:r>
        <w:rPr>
          <w:sz w:val="28"/>
          <w:szCs w:val="28"/>
        </w:rPr>
        <w:t xml:space="preserve"> i vores område.</w:t>
      </w:r>
    </w:p>
    <w:p w14:paraId="524FB1E0" w14:textId="77777777" w:rsidR="007B75EB" w:rsidRDefault="007B75EB">
      <w:pPr>
        <w:rPr>
          <w:sz w:val="28"/>
          <w:szCs w:val="28"/>
        </w:rPr>
      </w:pPr>
      <w:r>
        <w:rPr>
          <w:sz w:val="28"/>
          <w:szCs w:val="28"/>
        </w:rPr>
        <w:t xml:space="preserve">Vi bliver fortalt, at det kommer til at ligne et ”flot” </w:t>
      </w:r>
      <w:proofErr w:type="spellStart"/>
      <w:proofErr w:type="gramStart"/>
      <w:r>
        <w:rPr>
          <w:sz w:val="28"/>
          <w:szCs w:val="28"/>
        </w:rPr>
        <w:t>parkANLÆG</w:t>
      </w:r>
      <w:proofErr w:type="spellEnd"/>
      <w:r>
        <w:rPr>
          <w:sz w:val="28"/>
          <w:szCs w:val="28"/>
        </w:rPr>
        <w:t xml:space="preserve"> ,som</w:t>
      </w:r>
      <w:proofErr w:type="gramEnd"/>
      <w:r>
        <w:rPr>
          <w:sz w:val="28"/>
          <w:szCs w:val="28"/>
        </w:rPr>
        <w:t xml:space="preserve"> næsten ikke kommer til at kunne ses</w:t>
      </w:r>
      <w:r w:rsidR="00210446">
        <w:rPr>
          <w:sz w:val="28"/>
          <w:szCs w:val="28"/>
        </w:rPr>
        <w:t xml:space="preserve"> eller høres, skønt vi som nærmeste naboer ikke kan få at vide, hverken højde eller udformning på de ”celler”, der bliver sat op.</w:t>
      </w:r>
    </w:p>
    <w:p w14:paraId="5667BC42" w14:textId="77777777" w:rsidR="00210446" w:rsidRDefault="00210446">
      <w:pPr>
        <w:rPr>
          <w:sz w:val="28"/>
          <w:szCs w:val="28"/>
        </w:rPr>
      </w:pPr>
      <w:r>
        <w:rPr>
          <w:sz w:val="28"/>
          <w:szCs w:val="28"/>
        </w:rPr>
        <w:t xml:space="preserve">Vi frygter, det kan blive til et </w:t>
      </w:r>
      <w:proofErr w:type="spellStart"/>
      <w:r>
        <w:rPr>
          <w:sz w:val="28"/>
          <w:szCs w:val="28"/>
        </w:rPr>
        <w:t>vandforsyningsANLÆG</w:t>
      </w:r>
      <w:proofErr w:type="spellEnd"/>
      <w:r>
        <w:rPr>
          <w:sz w:val="28"/>
          <w:szCs w:val="28"/>
        </w:rPr>
        <w:t xml:space="preserve"> ved skybrud i Lakkendrup og </w:t>
      </w:r>
      <w:proofErr w:type="spellStart"/>
      <w:r>
        <w:rPr>
          <w:sz w:val="28"/>
          <w:szCs w:val="28"/>
        </w:rPr>
        <w:t>omengn</w:t>
      </w:r>
      <w:proofErr w:type="spellEnd"/>
      <w:r>
        <w:rPr>
          <w:sz w:val="28"/>
          <w:szCs w:val="28"/>
        </w:rPr>
        <w:t>, da der er naturligt fald ned imod os</w:t>
      </w:r>
      <w:r w:rsidR="00FE0507">
        <w:rPr>
          <w:sz w:val="28"/>
          <w:szCs w:val="28"/>
        </w:rPr>
        <w:t>,</w:t>
      </w:r>
      <w:r>
        <w:rPr>
          <w:sz w:val="28"/>
          <w:szCs w:val="28"/>
        </w:rPr>
        <w:t xml:space="preserve"> og regulering på, hvor meget vand, der kan løbe væk i Vejstrup Å. Det på trods af, at Rambøll siger, at det fungerer som et </w:t>
      </w:r>
      <w:proofErr w:type="spellStart"/>
      <w:r>
        <w:rPr>
          <w:sz w:val="28"/>
          <w:szCs w:val="28"/>
        </w:rPr>
        <w:t>neds</w:t>
      </w:r>
      <w:r w:rsidR="009F6334">
        <w:rPr>
          <w:sz w:val="28"/>
          <w:szCs w:val="28"/>
        </w:rPr>
        <w:t>ivningsANLÆG</w:t>
      </w:r>
      <w:proofErr w:type="spellEnd"/>
      <w:r w:rsidR="009F6334">
        <w:rPr>
          <w:sz w:val="28"/>
          <w:szCs w:val="28"/>
        </w:rPr>
        <w:t>.</w:t>
      </w:r>
    </w:p>
    <w:p w14:paraId="64AE20AB" w14:textId="77777777" w:rsidR="009F6334" w:rsidRDefault="009F6334">
      <w:pPr>
        <w:rPr>
          <w:sz w:val="28"/>
          <w:szCs w:val="28"/>
        </w:rPr>
      </w:pPr>
      <w:r>
        <w:rPr>
          <w:sz w:val="28"/>
          <w:szCs w:val="28"/>
        </w:rPr>
        <w:t xml:space="preserve">Hvad vil vores skønne natur og dyreliv sige til sådan et </w:t>
      </w:r>
      <w:proofErr w:type="spellStart"/>
      <w:r>
        <w:rPr>
          <w:sz w:val="28"/>
          <w:szCs w:val="28"/>
        </w:rPr>
        <w:t>energiANLÆG</w:t>
      </w:r>
      <w:proofErr w:type="spellEnd"/>
      <w:r>
        <w:rPr>
          <w:sz w:val="28"/>
          <w:szCs w:val="28"/>
        </w:rPr>
        <w:t>?</w:t>
      </w:r>
    </w:p>
    <w:p w14:paraId="07282128" w14:textId="77777777" w:rsidR="009F6334" w:rsidRDefault="009F6334">
      <w:pPr>
        <w:rPr>
          <w:sz w:val="28"/>
          <w:szCs w:val="28"/>
        </w:rPr>
      </w:pPr>
      <w:r>
        <w:rPr>
          <w:sz w:val="28"/>
          <w:szCs w:val="28"/>
        </w:rPr>
        <w:t>Der vil blive larm ved etable</w:t>
      </w:r>
      <w:r w:rsidR="00A96A7B">
        <w:rPr>
          <w:sz w:val="28"/>
          <w:szCs w:val="28"/>
        </w:rPr>
        <w:t>ring af sådan et ”</w:t>
      </w:r>
      <w:proofErr w:type="spellStart"/>
      <w:r w:rsidR="00A96A7B">
        <w:rPr>
          <w:sz w:val="28"/>
          <w:szCs w:val="28"/>
        </w:rPr>
        <w:t>ledningsANLÆG</w:t>
      </w:r>
      <w:proofErr w:type="spellEnd"/>
      <w:r w:rsidR="00A96A7B">
        <w:rPr>
          <w:sz w:val="28"/>
          <w:szCs w:val="28"/>
        </w:rPr>
        <w:t xml:space="preserve">”, </w:t>
      </w:r>
      <w:proofErr w:type="gramStart"/>
      <w:r w:rsidR="00A96A7B">
        <w:rPr>
          <w:sz w:val="28"/>
          <w:szCs w:val="28"/>
        </w:rPr>
        <w:t>og  bliver</w:t>
      </w:r>
      <w:proofErr w:type="gramEnd"/>
      <w:r w:rsidR="00A96A7B">
        <w:rPr>
          <w:sz w:val="28"/>
          <w:szCs w:val="28"/>
        </w:rPr>
        <w:t xml:space="preserve"> der ikke forskellige forstyrrende og varige lyde fra sådan et ”</w:t>
      </w:r>
      <w:proofErr w:type="spellStart"/>
      <w:r w:rsidR="00A96A7B">
        <w:rPr>
          <w:sz w:val="28"/>
          <w:szCs w:val="28"/>
        </w:rPr>
        <w:t>musikANLÆG</w:t>
      </w:r>
      <w:proofErr w:type="spellEnd"/>
      <w:r w:rsidR="00A96A7B">
        <w:rPr>
          <w:sz w:val="28"/>
          <w:szCs w:val="28"/>
        </w:rPr>
        <w:t>” hver dag de næste mindst 30 år?</w:t>
      </w:r>
    </w:p>
    <w:p w14:paraId="298CB7A0" w14:textId="77777777" w:rsidR="00A96A7B" w:rsidRDefault="00A96A7B">
      <w:pPr>
        <w:rPr>
          <w:sz w:val="28"/>
          <w:szCs w:val="28"/>
        </w:rPr>
      </w:pPr>
      <w:r>
        <w:rPr>
          <w:sz w:val="28"/>
          <w:szCs w:val="28"/>
        </w:rPr>
        <w:t xml:space="preserve">Hvad kan leve på og under sådan et </w:t>
      </w:r>
      <w:proofErr w:type="spellStart"/>
      <w:r>
        <w:rPr>
          <w:sz w:val="28"/>
          <w:szCs w:val="28"/>
        </w:rPr>
        <w:t>glasANLÆG</w:t>
      </w:r>
      <w:proofErr w:type="spellEnd"/>
      <w:r>
        <w:rPr>
          <w:sz w:val="28"/>
          <w:szCs w:val="28"/>
        </w:rPr>
        <w:t>, når øjnene gerne vil se skiftende afgrøder der?</w:t>
      </w:r>
    </w:p>
    <w:p w14:paraId="166D4287" w14:textId="77777777" w:rsidR="00A96A7B" w:rsidRDefault="00A96A7B">
      <w:pPr>
        <w:rPr>
          <w:sz w:val="28"/>
          <w:szCs w:val="28"/>
        </w:rPr>
      </w:pPr>
      <w:r>
        <w:rPr>
          <w:sz w:val="28"/>
          <w:szCs w:val="28"/>
        </w:rPr>
        <w:t xml:space="preserve">Kan man sælge sin ejendom, når den tid kommer, når udsigten ikke længere er skønne marker, men derimod et stort </w:t>
      </w:r>
      <w:proofErr w:type="spellStart"/>
      <w:r>
        <w:rPr>
          <w:sz w:val="28"/>
          <w:szCs w:val="28"/>
        </w:rPr>
        <w:t>solcelleANLÆG</w:t>
      </w:r>
      <w:proofErr w:type="spellEnd"/>
      <w:r>
        <w:rPr>
          <w:sz w:val="28"/>
          <w:szCs w:val="28"/>
        </w:rPr>
        <w:t>?</w:t>
      </w:r>
    </w:p>
    <w:p w14:paraId="789E00DE" w14:textId="77777777" w:rsidR="00FE0507" w:rsidRDefault="00FE0507">
      <w:pPr>
        <w:rPr>
          <w:sz w:val="28"/>
          <w:szCs w:val="28"/>
        </w:rPr>
      </w:pPr>
    </w:p>
    <w:p w14:paraId="60943DF5" w14:textId="77777777" w:rsidR="00A96A7B" w:rsidRDefault="00A96A7B">
      <w:pPr>
        <w:rPr>
          <w:sz w:val="28"/>
          <w:szCs w:val="28"/>
        </w:rPr>
      </w:pPr>
      <w:r>
        <w:rPr>
          <w:sz w:val="28"/>
          <w:szCs w:val="28"/>
        </w:rPr>
        <w:t>Med venlig hilsen</w:t>
      </w:r>
    </w:p>
    <w:p w14:paraId="3219BCD7" w14:textId="77777777" w:rsidR="00A96A7B" w:rsidRDefault="00A96A7B">
      <w:pPr>
        <w:rPr>
          <w:sz w:val="28"/>
          <w:szCs w:val="28"/>
        </w:rPr>
      </w:pPr>
      <w:r>
        <w:rPr>
          <w:sz w:val="28"/>
          <w:szCs w:val="28"/>
        </w:rPr>
        <w:t>Mette og Torben Lauritzen</w:t>
      </w:r>
      <w:r w:rsidR="00FE0507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206E5FF8" w14:textId="77777777" w:rsidR="00A96A7B" w:rsidRDefault="00FE0507">
      <w:pPr>
        <w:rPr>
          <w:sz w:val="28"/>
          <w:szCs w:val="28"/>
        </w:rPr>
      </w:pPr>
      <w:r>
        <w:rPr>
          <w:sz w:val="28"/>
          <w:szCs w:val="28"/>
        </w:rPr>
        <w:t>Lakkendrupvej51, 5892Gudbjerg</w:t>
      </w:r>
    </w:p>
    <w:p w14:paraId="45647B18" w14:textId="77777777" w:rsidR="00A96A7B" w:rsidRPr="007B75EB" w:rsidRDefault="00A96A7B">
      <w:pPr>
        <w:rPr>
          <w:sz w:val="28"/>
          <w:szCs w:val="28"/>
        </w:rPr>
      </w:pPr>
    </w:p>
    <w:sectPr w:rsidR="00A96A7B" w:rsidRPr="007B75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EB"/>
    <w:rsid w:val="000E4524"/>
    <w:rsid w:val="00152BFC"/>
    <w:rsid w:val="00210446"/>
    <w:rsid w:val="007B75EB"/>
    <w:rsid w:val="00843E9B"/>
    <w:rsid w:val="009F6334"/>
    <w:rsid w:val="00A96A7B"/>
    <w:rsid w:val="00B304CC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700A"/>
  <w15:chartTrackingRefBased/>
  <w15:docId w15:val="{B3F9B4AB-9EB3-42A1-ADB2-6339BA09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7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7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5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5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7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75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75E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75E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75E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75E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75E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75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B7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B7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B7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B7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B7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B75E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B75E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B75EB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B7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B75EB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B7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Jelmer Bloten</dc:creator>
  <cp:keywords/>
  <dc:description/>
  <cp:lastModifiedBy>Jelmer Bloten</cp:lastModifiedBy>
  <cp:revision>2</cp:revision>
  <dcterms:created xsi:type="dcterms:W3CDTF">2025-02-25T20:27:00Z</dcterms:created>
  <dcterms:modified xsi:type="dcterms:W3CDTF">2025-02-25T20:27:00Z</dcterms:modified>
</cp:coreProperties>
</file>